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_rels/header4.xml.rels" ContentType="application/vnd.openxmlformats-package.relationship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media/image1.png" ContentType="image/png"/>
  <Override PartName="/word/media/image2.png" ContentType="image/png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highlight w:val="none"/>
          <w:shd w:fill="auto" w:val="clear"/>
        </w:rPr>
      </w:pPr>
      <w:bookmarkStart w:id="0" w:name="_Toc466571223"/>
      <w:bookmarkStart w:id="1" w:name="_Toc467167352"/>
      <w:bookmarkStart w:id="2" w:name="_Toc480795129"/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 xml:space="preserve">Allegato </w:t>
      </w:r>
      <w:bookmarkEnd w:id="0"/>
      <w:bookmarkEnd w:id="1"/>
      <w:bookmarkEnd w:id="2"/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>38: ACQUISTO BENI E SERVIZI</w:t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bCs/>
          <w:shd w:fill="auto" w:val="clear"/>
        </w:rPr>
        <w:t>Check-list di controllo per il pagamento dei SAL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4115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415"/>
        <w:gridCol w:w="8699"/>
      </w:tblGrid>
      <w:tr>
        <w:trPr>
          <w:trHeight w:val="284" w:hRule="exact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Programma Regionale</w:t>
            </w: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PR Sicilia FSE+ 2021-2027 - CCI 2021IT05SFPR014 - C(2022)6184 del 25.08.2022</w:t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Dipartimento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Responsabile del procedimento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Priorità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Obiettivo specifico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Tipi di azioni correlate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settore intervento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Titolo dell’Avviso/Bando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2"/>
                <w:szCs w:val="22"/>
                <w:shd w:fill="auto" w:val="clear"/>
              </w:rPr>
              <w:t>Codice Avviso/Bando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Codice Identificativo Gara (CIG)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Codice Identificativo del Progetto (CIP)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Codice Univoco di Progetto (CUP)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Codice Sistema Informativo (SI)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Riferimenti del contratto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Soggetto Attuatore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Partita IVA/C.F.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Sede Legale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Luogo di esecuzione dell’operazione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DDG di finanziamento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  <w:shd w:fill="auto" w:val="clear"/>
              </w:rPr>
              <w:t>DDG n.                                     del</w:t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Importo finanziato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Stato dell’operazione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Responsabile del procedimento</w:t>
            </w:r>
          </w:p>
        </w:tc>
        <w:tc>
          <w:tcPr>
            <w:tcW w:w="8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Data controllo</w:t>
            </w: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Responsabile del UMC (nome e funzione)</w:t>
            </w: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284" w:hRule="exact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Data controllo</w:t>
            </w: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tLeast" w:line="280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p>
      <w:pPr>
        <w:pStyle w:val="Normal"/>
        <w:suppressAutoHyphens w:val="false"/>
        <w:spacing w:lineRule="auto" w:line="276" w:before="0" w:after="200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  <w:r>
        <w:br w:type="page"/>
      </w:r>
    </w:p>
    <w:p>
      <w:pPr>
        <w:pStyle w:val="Normal"/>
        <w:spacing w:lineRule="atLeast" w:line="280" w:before="0" w:after="0"/>
        <w:ind w:firstLine="708"/>
        <w:rPr>
          <w:highlight w:val="none"/>
          <w:shd w:fill="auto" w:val="clear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shd w:fill="auto" w:val="clear"/>
        </w:rPr>
        <w:t>Dati finanziari (N.B.: gli importi dovranno essere inseriti al netto dell’IVA)</w:t>
      </w:r>
    </w:p>
    <w:p>
      <w:pPr>
        <w:pStyle w:val="Normal"/>
        <w:spacing w:lineRule="atLeast" w:line="280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00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267"/>
        <w:gridCol w:w="3826"/>
      </w:tblGrid>
      <w:tr>
        <w:trPr>
          <w:trHeight w:val="340" w:hRule="exact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60"/>
              <w:jc w:val="center"/>
              <w:rPr>
                <w:rFonts w:ascii="Calibri" w:hAnsi="Calibri" w:cs="Calibri" w:asciiTheme="minorHAnsi" w:cstheme="minorHAnsi" w:hAnsiTheme="minorHAnsi"/>
                <w:b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spacing w:lineRule="atLeast" w:line="260"/>
              <w:jc w:val="center"/>
              <w:rPr>
                <w:rFonts w:ascii="Calibri" w:hAnsi="Calibri" w:cs="Calibri" w:asciiTheme="minorHAnsi" w:cstheme="minorHAnsi" w:hAnsiTheme="minorHAnsi"/>
                <w:b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b/>
                <w:sz w:val="21"/>
                <w:szCs w:val="21"/>
                <w:shd w:fill="auto" w:val="clear"/>
              </w:rPr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6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1"/>
                <w:szCs w:val="21"/>
                <w:shd w:fill="auto" w:val="clear"/>
              </w:rPr>
              <w:t>TOTALE (IVA esclusa)</w:t>
            </w:r>
          </w:p>
        </w:tc>
      </w:tr>
      <w:tr>
        <w:trPr>
          <w:trHeight w:val="340" w:hRule="exact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Cs/>
                <w:sz w:val="21"/>
                <w:szCs w:val="21"/>
                <w:shd w:fill="auto" w:val="clear"/>
              </w:rPr>
              <w:t>Importo acconto erogato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6267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Cs/>
                <w:sz w:val="21"/>
                <w:szCs w:val="21"/>
                <w:shd w:fill="auto" w:val="clear"/>
              </w:rPr>
              <w:t>Importo rendicontato (SAL)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6267" w:type="dxa"/>
            <w:tcBorders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6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Cs/>
                <w:sz w:val="21"/>
                <w:szCs w:val="21"/>
                <w:shd w:fill="auto" w:val="clear"/>
              </w:rPr>
              <w:t>Importo ammesso a rendicontazione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  <w:tr>
        <w:trPr>
          <w:trHeight w:val="340" w:hRule="exact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Cs/>
                <w:sz w:val="21"/>
                <w:szCs w:val="21"/>
                <w:shd w:fill="auto" w:val="clear"/>
              </w:rPr>
              <w:t>Importo ammesso a rendicontazione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tLeast" w:line="260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z w:val="21"/>
                <w:szCs w:val="21"/>
                <w:shd w:fill="auto" w:val="clear"/>
              </w:rPr>
            </w:r>
          </w:p>
        </w:tc>
      </w:tr>
    </w:tbl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orient="landscape" w:w="16838" w:h="11906"/>
          <w:pgMar w:left="1701" w:right="1441" w:gutter="0" w:header="709" w:top="1134" w:footer="359" w:bottom="1134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spacing w:lineRule="atLeast" w:line="280"/>
        <w:rPr>
          <w:rFonts w:ascii="Calibri" w:hAnsi="Calibri" w:cs="Calibri" w:asciiTheme="minorHAnsi" w:cstheme="minorHAnsi" w:hAnsiTheme="minorHAnsi"/>
          <w:b/>
          <w:highlight w:val="none"/>
          <w:shd w:fill="auto" w:val="clear"/>
        </w:rPr>
      </w:pPr>
      <w:r>
        <w:rPr>
          <w:rFonts w:cs="Calibri" w:cstheme="minorHAnsi" w:ascii="Calibri" w:hAnsi="Calibri"/>
          <w:b/>
          <w:shd w:fill="auto" w:val="clear"/>
        </w:rPr>
      </w:r>
    </w:p>
    <w:tbl>
      <w:tblPr>
        <w:tblW w:w="13668" w:type="dxa"/>
        <w:jc w:val="left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5647"/>
        <w:gridCol w:w="4595"/>
        <w:gridCol w:w="688"/>
        <w:gridCol w:w="686"/>
        <w:gridCol w:w="687"/>
        <w:gridCol w:w="1364"/>
      </w:tblGrid>
      <w:tr>
        <w:trPr>
          <w:tblHeader w:val="true"/>
          <w:trHeight w:val="193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napToGrid w:val="false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Attività di Controllo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tabs>
                <w:tab w:val="clear" w:pos="708"/>
                <w:tab w:val="left" w:pos="232" w:leader="none"/>
              </w:tabs>
              <w:snapToGrid w:val="false"/>
              <w:spacing w:lineRule="atLeast" w:line="280"/>
              <w:ind w:left="36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Documenti oggetto del controllo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SI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ind w:left="-17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NO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ind w:left="-17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  <w:shd w:fill="auto" w:val="clear"/>
              </w:rPr>
              <w:t>Note</w:t>
            </w:r>
          </w:p>
        </w:tc>
      </w:tr>
      <w:tr>
        <w:trPr>
          <w:trHeight w:val="846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È stata erogato il primo acconto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Check-list di controllo per il pagamento dell’acconto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1418" w:hRule="atLeast"/>
        </w:trPr>
        <w:tc>
          <w:tcPr>
            <w:tcW w:w="56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Quali sono gli Stati Avanzamenti Lavori (di seguito, il “SAL”) già approvati dall’Amministrazione e sottoposti ai controlli di I livello?</w:t>
            </w:r>
          </w:p>
        </w:tc>
        <w:tc>
          <w:tcPr>
            <w:tcW w:w="45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SAL al _/_/__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Check-list del  _/_/__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1568" w:hRule="atLeast"/>
        </w:trPr>
        <w:tc>
          <w:tcPr>
            <w:tcW w:w="56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Il SAL è stato debitamente trasmesso – completo degli eventuali allegati in esso richiamati - e firmato dal Rappresentante Legale?</w:t>
            </w:r>
          </w:p>
        </w:tc>
        <w:tc>
          <w:tcPr>
            <w:tcW w:w="45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Gantt delle attività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Relazione sullo stato di avanzamento generale del progetto: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SAL al _/_/__ e relativa nota di presentazione acquisita al Prot. n._ del _/_/__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1848" w:hRule="atLeast"/>
        </w:trPr>
        <w:tc>
          <w:tcPr>
            <w:tcW w:w="56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Le attività rendicontate nel SAL sono coerenti e conformi con l’Offerta Tecnica presentata, il Contratto ed il Piano di Lavoro presentato ed approvato dall’Amministrazione?</w:t>
            </w:r>
          </w:p>
        </w:tc>
        <w:tc>
          <w:tcPr>
            <w:tcW w:w="45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Offerta Tecnica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Contratto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Piano di Lavoro approvato con nota Prot. n._ del _/_/__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809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Il SAL è stato approvato dall’Amministrazione?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Verbale/nota Prot. n._ del _/_/__ di approvazione SAL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1435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L’emissione della fattura è stata preventivamente autorizzata dal RUP?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Richiesta autorizzazione a fatturare, acquisita al Prot. n._ del _/_/__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Verbale/nota Prot. n._ del _/_/__ di autorizzazione a fatturare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940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La fattura è stata emessa e trasmessa nel rispetto della normativa vigente in materia di fatturazione elettronica?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Fattura n._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697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La fattura è stata emessa nel rispetto della normativa vigente in materia di split payment?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Fattura n._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993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 xml:space="preserve">Sull’importo netto fatturato, è stata effettuata la ritenuta dello 0,50% </w:t>
            </w: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ex art. 11, comma 6 del D.Lgs 36/2023 e ss.mm.ii.?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Fattura n._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La fattura è stata emessa nel rispetto di quanto previsto dalla Legge n. 136/2010 e ss.mm.ii. in termini di tracciabilità dei flussi finanziari (conto corrente dedicato)?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Coordinate bancarie indicate nel contratto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Coordinate bancarie indicate in fattura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CUP indicato sulla fattura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È presente la informativa antimafia?</w:t>
            </w:r>
          </w:p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È stata verificata la sua regolarità ed è in corso di validità alla data di emissione della fattura? (</w:t>
            </w:r>
            <w:r>
              <w:rPr>
                <w:rFonts w:cs="Calibri" w:ascii="Calibri" w:hAnsi="Calibri" w:asciiTheme="minorHAnsi" w:cstheme="minorHAnsi" w:hAnsiTheme="minorHAnsi"/>
                <w:i/>
                <w:shd w:fill="auto" w:val="clear"/>
              </w:rPr>
              <w:t>ove previsto</w:t>
            </w: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)</w:t>
            </w:r>
            <w:bookmarkStart w:id="4" w:name="_GoBack"/>
            <w:bookmarkEnd w:id="4"/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Certificato antimafia acquisito al Prot. n._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322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È stata verificata la regolarità del DURC in corso di validità alla data di emissione della fattura?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DURC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322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È stato verificato il certificato camerale se è in corso di validità alla data di emissione della fattura? (</w:t>
            </w:r>
            <w:r>
              <w:rPr>
                <w:rFonts w:cs="Calibri" w:ascii="Calibri" w:hAnsi="Calibri" w:asciiTheme="minorHAnsi" w:cstheme="minorHAnsi" w:hAnsiTheme="minorHAnsi"/>
                <w:i/>
                <w:iCs/>
                <w:shd w:fill="auto" w:val="clear"/>
              </w:rPr>
              <w:t>ove previsto</w:t>
            </w: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Certificato camerale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Il RUP ha predisposto il certificato che autorizza il pagamento della fattura relativa al SAL?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false"/>
              <w:snapToGrid w:val="false"/>
              <w:spacing w:lineRule="auto" w:line="240"/>
              <w:ind w:hanging="266" w:left="266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shd w:fill="auto" w:val="clear"/>
              </w:rPr>
              <w:t>Certificato di pagamento del _/_/__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cs="Calibri" w:asciiTheme="minorHAnsi" w:cstheme="minorHAnsi" w:hAnsiTheme="minorHAnsi"/>
                <w:highlight w:val="none"/>
                <w:shd w:fill="auto" w:val="clear"/>
              </w:rPr>
            </w:pPr>
            <w:r>
              <w:rPr>
                <w:rFonts w:cs="Calibri" w:cstheme="minorHAnsi" w:ascii="Calibri" w:hAnsi="Calibri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tbl>
      <w:tblPr>
        <w:tblW w:w="1034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125"/>
        <w:gridCol w:w="5389"/>
        <w:gridCol w:w="2835"/>
      </w:tblGrid>
      <w:tr>
        <w:trPr>
          <w:tblHeader w:val="true"/>
          <w:trHeight w:val="397" w:hRule="exact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shd w:fill="auto" w:val="clear"/>
              </w:rPr>
              <w:t>Data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hd w:fill="auto" w:val="clear"/>
              </w:rPr>
              <w:t>Nome del responsabile del controllo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lineRule="atLeast" w:line="280"/>
              <w:jc w:val="center"/>
              <w:rPr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  <w:shd w:fill="auto" w:val="clear"/>
              </w:rPr>
              <w:t>Firma</w:t>
            </w:r>
          </w:p>
        </w:tc>
      </w:tr>
      <w:tr>
        <w:trPr>
          <w:trHeight w:val="567" w:hRule="exact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80"/>
              <w:ind w:firstLine="708"/>
              <w:jc w:val="center"/>
              <w:rPr>
                <w:rFonts w:ascii="Calibri" w:hAnsi="Calibri" w:cs="Calibr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spacing w:lineRule="atLeast" w:line="280"/>
              <w:jc w:val="center"/>
              <w:rPr>
                <w:rFonts w:ascii="Calibri" w:hAnsi="Calibri" w:cs="Calibr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80"/>
              <w:jc w:val="center"/>
              <w:rPr>
                <w:rFonts w:ascii="Calibri" w:hAnsi="Calibri" w:cs="Calibr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spacing w:lineRule="atLeast" w:line="280"/>
              <w:jc w:val="center"/>
              <w:rPr>
                <w:rFonts w:ascii="Calibri" w:hAnsi="Calibri" w:cs="Calibr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80"/>
              <w:jc w:val="center"/>
              <w:rPr>
                <w:rFonts w:ascii="Calibri" w:hAnsi="Calibri" w:cs="Calibri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Calibri" w:ascii="Calibri" w:hAnsi="Calibri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tLeast" w:line="280"/>
        <w:jc w:val="center"/>
        <w:rPr>
          <w:rFonts w:ascii="Calibri" w:hAnsi="Calibri" w:cs="Calibri"/>
          <w:b/>
          <w:sz w:val="22"/>
          <w:szCs w:val="22"/>
          <w:highlight w:val="none"/>
          <w:shd w:fill="auto" w:val="clear"/>
        </w:rPr>
      </w:pPr>
      <w:r>
        <w:rPr>
          <w:rFonts w:cs="Calibri" w:ascii="Calibri" w:hAnsi="Calibri"/>
          <w:b/>
          <w:sz w:val="22"/>
          <w:szCs w:val="22"/>
          <w:shd w:fill="auto" w:val="clear"/>
        </w:rPr>
      </w:r>
    </w:p>
    <w:p>
      <w:pPr>
        <w:pStyle w:val="Nessunaspaziatura1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cstheme="minorHAnsi" w:ascii="Calibri" w:hAnsi="Calibri"/>
          <w:shd w:fill="auto" w:val="clear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orient="landscape" w:w="16838" w:h="11906"/>
      <w:pgMar w:left="1701" w:right="1441" w:gutter="0" w:header="709" w:top="2128" w:footer="919" w:bottom="176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1"/>
    <w:family w:val="auto"/>
    <w:pitch w:val="variable"/>
  </w:font>
  <w:font w:name="Symbol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144741367"/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38 -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Check-list di controllo per il pagamento dei SAL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ab/>
          <w:tab/>
        </w:r>
      </w:p>
      <w:p>
        <w:pPr>
          <w:pStyle w:val="Normal"/>
          <w:suppressAutoHyphens w:val="false"/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 xml:space="preserve">              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2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5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38 -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Check-list di controllo per il pagamento dei SAL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ab/>
          <w:tab/>
        </w:r>
      </w:p>
      <w:p>
        <w:pPr>
          <w:pStyle w:val="Normal"/>
          <w:suppressAutoHyphens w:val="false"/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 xml:space="preserve">              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1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5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144741367"/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38 -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Check-list di controllo per il pagamento dei SAL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ab/>
          <w:tab/>
        </w:r>
      </w:p>
      <w:p>
        <w:pPr>
          <w:pStyle w:val="Normal"/>
          <w:suppressAutoHyphens w:val="false"/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 xml:space="preserve">              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5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5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38 - ACQUISTO BENI E SERVIZI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Check-list di controllo per il pagamento dei SAL</w:t>
        </w:r>
      </w:p>
      <w:p>
        <w:pPr>
          <w:pStyle w:val="Footer"/>
          <w:pBdr>
            <w:top w:val="single" w:sz="4" w:space="1" w:color="000000"/>
          </w:pBdr>
          <w:rPr>
            <w:rFonts w:ascii="Calibri" w:hAnsi="Calibri" w:cs="Calibri" w:asciiTheme="minorHAnsi" w:cstheme="minorHAnsi" w:hAnsiTheme="minorHAnsi"/>
            <w:sz w:val="16"/>
            <w:szCs w:val="16"/>
          </w:rPr>
        </w:pP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Allegato al Manuale delle procedure versione n.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2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>.0</w:t>
        </w:r>
        <w:r>
          <w:rPr>
            <w:rFonts w:cs="Calibri" w:cstheme="minorHAnsi"/>
            <w:sz w:val="16"/>
            <w:szCs w:val="16"/>
          </w:rPr>
          <w:t xml:space="preserve">   </w:t>
        </w:r>
        <w:r>
          <w:rPr>
            <w:rFonts w:cs="Calibri" w:ascii="Calibri" w:hAnsi="Calibri" w:asciiTheme="minorHAnsi" w:cstheme="minorHAnsi" w:hAnsiTheme="minorHAnsi"/>
            <w:sz w:val="16"/>
            <w:szCs w:val="16"/>
          </w:rPr>
          <w:tab/>
          <w:tab/>
        </w:r>
      </w:p>
      <w:p>
        <w:pPr>
          <w:pStyle w:val="Normal"/>
          <w:suppressAutoHyphens w:val="false"/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ab/>
          <w:t xml:space="preserve">              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3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5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tabs>
        <w:tab w:val="clear" w:pos="4819"/>
        <w:tab w:val="clear" w:pos="9638"/>
        <w:tab w:val="left" w:pos="3215" w:leader="none"/>
      </w:tabs>
      <w:rPr/>
    </w:pPr>
    <w:bookmarkStart w:id="3" w:name="_Hlk119057752"/>
    <w:r>
      <w:rPr/>
      <w:drawing>
        <wp:inline distT="0" distB="0" distL="0" distR="0">
          <wp:extent cx="1254125" cy="723900"/>
          <wp:effectExtent l="0" t="0" r="0" b="0"/>
          <wp:docPr id="1" name="Immagine 3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3"/>
  </w:p>
  <w:p>
    <w:pPr>
      <w:pStyle w:val="Header"/>
      <w:rPr>
        <w:rStyle w:val="SubtleReference"/>
        <w:caps w:val="false"/>
        <w:smallCaps w:val="false"/>
        <w:color w:val="auto"/>
      </w:rPr>
    </w:pPr>
    <w:r>
      <w:rPr>
        <w:caps w:val="false"/>
        <w:smallCaps w:val="false"/>
        <w:color w:val="auto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jc w:val="center"/>
      <w:rPr/>
    </w:pPr>
    <w:r>
      <w:rPr/>
      <w:drawing>
        <wp:inline distT="0" distB="0" distL="0" distR="0">
          <wp:extent cx="6296660" cy="694690"/>
          <wp:effectExtent l="0" t="0" r="0" b="0"/>
          <wp:docPr id="2" name="Immagine 1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9666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tabs>
        <w:tab w:val="clear" w:pos="4819"/>
        <w:tab w:val="clear" w:pos="9638"/>
        <w:tab w:val="left" w:pos="3215" w:leader="none"/>
      </w:tabs>
      <w:rPr/>
    </w:pPr>
    <w:r>
      <w:rPr/>
      <w:drawing>
        <wp:inline distT="0" distB="0" distL="0" distR="0">
          <wp:extent cx="1254125" cy="723900"/>
          <wp:effectExtent l="0" t="0" r="0" b="0"/>
          <wp:docPr id="3" name="Immagine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>
        <w:rStyle w:val="SubtleReference"/>
        <w:caps w:val="false"/>
        <w:smallCaps w:val="false"/>
        <w:color w:val="auto"/>
      </w:rPr>
    </w:pPr>
    <w:r>
      <w:rPr>
        <w:caps w:val="false"/>
        <w:smallCaps w:val="false"/>
        <w:color w:val="auto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/>
    </w:pPr>
    <w:r>
      <w:rPr/>
      <w:drawing>
        <wp:inline distT="0" distB="0" distL="0" distR="0">
          <wp:extent cx="1254125" cy="723900"/>
          <wp:effectExtent l="0" t="0" r="0" b="0"/>
          <wp:docPr id="4" name="Immagine 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4Carattere" w:customStyle="1">
    <w:name w:val="Titolo 4 Carattere"/>
    <w:basedOn w:val="DefaultParagraphFont"/>
    <w:uiPriority w:val="9"/>
    <w:semiHidden/>
    <w:qFormat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ar-SA"/>
    </w:rPr>
  </w:style>
  <w:style w:type="character" w:styleId="IntestazioneCarattere" w:customStyle="1">
    <w:name w:val="Intestazione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Pr>
      <w:rFonts w:ascii="Tahoma" w:hAnsi="Tahoma" w:eastAsia="Times New Roman" w:cs="Tahoma"/>
      <w:sz w:val="16"/>
      <w:szCs w:val="16"/>
      <w:lang w:eastAsia="ar-SA"/>
    </w:rPr>
  </w:style>
  <w:style w:type="character" w:styleId="ParagrafoelencoCarattere" w:customStyle="1">
    <w:name w:val="Paragrafo elenco Carattere"/>
    <w:link w:val="ListParagraph"/>
    <w:uiPriority w:val="34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Caratterinotaapidipagina">
    <w:name w:val="Caratteri nota a piè di pagina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stonotaapidipaginaCarattere" w:customStyle="1">
    <w:name w:val="Testo nota a piè di pagina Carattere"/>
    <w:basedOn w:val="DefaultParagraphFon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stonotaapidipaginaCarattere1" w:customStyle="1">
    <w:name w:val="Testo nota a piè di pagina Carattere1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14c48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e14c4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e14c48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Allegato" w:customStyle="1">
    <w:name w:val="Allegato"/>
    <w:basedOn w:val="Heading4"/>
    <w:autoRedefine/>
    <w:qFormat/>
    <w:pPr>
      <w:keepLines w:val="false"/>
      <w:pageBreakBefore/>
      <w:spacing w:lineRule="atLeast" w:line="280" w:before="0" w:after="120"/>
      <w:jc w:val="center"/>
    </w:pPr>
    <w:rPr>
      <w:rFonts w:ascii="Arial" w:hAnsi="Arial" w:eastAsia="Batang" w:cs="Arial"/>
      <w:b w:val="false"/>
      <w:i w:val="false"/>
      <w:iCs w:val="false"/>
      <w:color w:themeColor="accent1" w:val="5B9BD5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agrafoelencoCarattere"/>
    <w:uiPriority w:val="34"/>
    <w:qFormat/>
    <w:pPr>
      <w:spacing w:lineRule="atLeast" w:line="100"/>
      <w:ind w:left="720"/>
    </w:pPr>
    <w:rPr/>
  </w:style>
  <w:style w:type="paragraph" w:styleId="Paragrafoelenco1" w:customStyle="1">
    <w:name w:val="Paragrafo elenco1"/>
    <w:basedOn w:val="Normal"/>
    <w:uiPriority w:val="99"/>
    <w:qFormat/>
    <w:pPr>
      <w:spacing w:lineRule="auto" w:line="276" w:before="0" w:after="200"/>
      <w:ind w:left="72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it-IT" w:bidi="ar-SA"/>
    </w:rPr>
  </w:style>
  <w:style w:type="paragraph" w:styleId="FootnoteText">
    <w:name w:val="Footnote Text"/>
    <w:basedOn w:val="Normal"/>
    <w:link w:val="TestonotaapidipaginaCarattere1"/>
    <w:uiPriority w:val="99"/>
    <w:qFormat/>
    <w:pPr>
      <w:spacing w:before="240" w:after="0"/>
      <w:ind w:hanging="397" w:left="397"/>
      <w:jc w:val="both"/>
    </w:pPr>
    <w:rPr>
      <w:sz w:val="20"/>
      <w:szCs w:val="20"/>
    </w:rPr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Nessunaspaziatura1" w:customStyle="1">
    <w:name w:val="Nessuna spaziatura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NormalWeb">
    <w:name w:val="Normal (Web)"/>
    <w:basedOn w:val="Normal"/>
    <w:uiPriority w:val="99"/>
    <w:unhideWhenUsed/>
    <w:qFormat/>
    <w:rsid w:val="00357a6d"/>
    <w:pPr>
      <w:suppressAutoHyphens w:val="false"/>
      <w:spacing w:beforeAutospacing="1" w:afterAutospacing="1"/>
    </w:pPr>
    <w:rPr>
      <w:lang w:eastAsia="zh-CN"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e14c4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e14c4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182B-759A-48F6-988B-89CC7D30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LibreOffice/7.6.4.1$MacOSX_X86_64 LibreOffice_project/e19e193f88cd6c0525a17fb7a176ed8e6a3e2aa1</Application>
  <AppVersion>15.0000</AppVersion>
  <Pages>5</Pages>
  <Words>630</Words>
  <Characters>3504</Characters>
  <CharactersWithSpaces>4205</CharactersWithSpaces>
  <Paragraphs>101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Normativa regionale PO FSE Sicilia 2020</cp:category>
  <cp:contentStatus>Versione</cp:contentStatus>
  <dcterms:created xsi:type="dcterms:W3CDTF">2022-11-11T10:25:00Z</dcterms:created>
  <dc:creator>AdG PO FSE Sicilia 2020;Ufficio</dc:creator>
  <dc:description/>
  <cp:keywords>PO FSE Sicilia 2020 PO FSE</cp:keywords>
  <dc:language>it-IT</dc:language>
  <cp:lastModifiedBy/>
  <cp:lastPrinted>2025-10-27T14:42:40Z</cp:lastPrinted>
  <dcterms:modified xsi:type="dcterms:W3CDTF">2025-10-27T14:42:44Z</dcterms:modified>
  <cp:revision>36</cp:revision>
  <dc:subject>Allegato Manuale delle procedure dell'AdG del PO FSE Sicilia 2020</dc:subject>
  <dc:title>DDG 4472-Allegato_Manuale-proc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